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CD56" w14:textId="77777777" w:rsidR="002F490C" w:rsidRDefault="002F490C" w:rsidP="002F490C">
      <w:pPr>
        <w:pStyle w:val="Heading1"/>
        <w:spacing w:before="0" w:after="120"/>
      </w:pPr>
      <w:r>
        <w:rPr>
          <w:rFonts w:ascii="Apple Color Emoji" w:hAnsi="Apple Color Emoji" w:cs="Apple Color Emoji"/>
          <w:color w:val="000000"/>
          <w:sz w:val="42"/>
          <w:szCs w:val="42"/>
        </w:rPr>
        <w:t>📋</w:t>
      </w:r>
      <w:r>
        <w:rPr>
          <w:rFonts w:ascii="Arial" w:hAnsi="Arial" w:cs="Arial"/>
          <w:color w:val="000000"/>
          <w:sz w:val="42"/>
          <w:szCs w:val="42"/>
        </w:rPr>
        <w:t xml:space="preserve"> COMPREHENSIVE SPINE CENTER: Master Injection Workflow &amp; SOP</w:t>
      </w:r>
    </w:p>
    <w:p w14:paraId="14664E8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Patient Name: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</w:t>
      </w:r>
    </w:p>
    <w:p w14:paraId="33DEAB37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DOB:</w:t>
      </w:r>
      <w:r>
        <w:rPr>
          <w:rFonts w:ascii="Arial" w:hAnsi="Arial" w:cs="Arial"/>
          <w:color w:val="000000"/>
          <w:sz w:val="18"/>
          <w:szCs w:val="18"/>
        </w:rPr>
        <w:t xml:space="preserve"> ______________</w:t>
      </w:r>
    </w:p>
    <w:p w14:paraId="005B3C9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MRN:</w:t>
      </w:r>
      <w:r>
        <w:rPr>
          <w:rFonts w:ascii="Arial" w:hAnsi="Arial" w:cs="Arial"/>
          <w:color w:val="000000"/>
          <w:sz w:val="18"/>
          <w:szCs w:val="18"/>
        </w:rPr>
        <w:t xml:space="preserve"> ______________</w:t>
      </w:r>
    </w:p>
    <w:p w14:paraId="20C77B57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Target Date:</w:t>
      </w:r>
      <w:r>
        <w:rPr>
          <w:rFonts w:ascii="Arial" w:hAnsi="Arial" w:cs="Arial"/>
          <w:color w:val="000000"/>
          <w:sz w:val="18"/>
          <w:szCs w:val="18"/>
        </w:rPr>
        <w:t xml:space="preserve"> _________</w:t>
      </w:r>
    </w:p>
    <w:p w14:paraId="1FD38BB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Procedure(s) Requested: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_______________________________________</w:t>
      </w:r>
    </w:p>
    <w:p w14:paraId="11A33CB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Diagnosis (ICD-10):</w:t>
      </w:r>
      <w:r>
        <w:rPr>
          <w:rFonts w:ascii="Arial" w:hAnsi="Arial" w:cs="Arial"/>
          <w:color w:val="000000"/>
          <w:sz w:val="18"/>
          <w:szCs w:val="18"/>
        </w:rPr>
        <w:t xml:space="preserve"> ___________________________________________</w:t>
      </w:r>
    </w:p>
    <w:p w14:paraId="3E5D7839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0AFE417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2D9F594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1: Pre-Submission Clinical Audit (The "Denial Prevention" Stage)</w:t>
      </w:r>
    </w:p>
    <w:p w14:paraId="1EAF0490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Authorization Specialist / Medical Assistant)</w:t>
      </w:r>
    </w:p>
    <w:p w14:paraId="3B4EBAF7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Administrative &amp; Payer Verification</w:t>
      </w:r>
    </w:p>
    <w:p w14:paraId="5667677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Verify patient demographics, contact info, and active insurance eligibility for today's date.</w:t>
      </w:r>
    </w:p>
    <w:p w14:paraId="57F993AD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Identify Payer Type rules (Commercial/Medicare Advantage requires Prior Auth; Traditional Medicare requires LCD/NCD guidelines check).</w:t>
      </w:r>
    </w:p>
    <w:p w14:paraId="1CA34451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Step Therapy Check: Does the payer require X-rays before MRI, or conservative care before injections?</w:t>
      </w:r>
    </w:p>
    <w:p w14:paraId="3E80A38E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Workers' Comp / Auto (If applicable): Adjuster Name: _______________ Claim #: _______________</w:t>
      </w:r>
    </w:p>
    <w:p w14:paraId="680F470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Provider’s order precisely matches requested CPT, ICD-10, Laterality (Left/Right/Bilateral), and exact Spinal Levels (e.g., L4-L5).</w:t>
      </w:r>
    </w:p>
    <w:p w14:paraId="2D253D46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Clinical Documentation Verification (The "4 Pillars" - Must be in the most recent note)</w:t>
      </w:r>
    </w:p>
    <w:p w14:paraId="08AC7CD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1. Recent Exam:</w:t>
      </w:r>
      <w:r>
        <w:rPr>
          <w:rFonts w:ascii="Arial" w:hAnsi="Arial" w:cs="Arial"/>
          <w:color w:val="000000"/>
          <w:sz w:val="18"/>
          <w:szCs w:val="18"/>
        </w:rPr>
        <w:t xml:space="preserve"> Note is within the last 30–60 days, detailing neurological deficits, radiculopathy, facet loading, or localized pain.</w:t>
      </w:r>
    </w:p>
    <w:p w14:paraId="5C3D6EB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2. Pain Score &amp; ADLs:</w:t>
      </w:r>
      <w:r>
        <w:rPr>
          <w:rFonts w:ascii="Arial" w:hAnsi="Arial" w:cs="Arial"/>
          <w:color w:val="000000"/>
          <w:sz w:val="18"/>
          <w:szCs w:val="18"/>
        </w:rPr>
        <w:t xml:space="preserve"> Subjective pain score documented (e.g., VAS &gt;5/10) AND explicit mention of how pain limits Activities of Daily Living (e.g., "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Cannot walk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&gt;10 mins," "Sleep interrupted," "Unable to work").</w:t>
      </w:r>
    </w:p>
    <w:p w14:paraId="3BCC2D1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3. Imaging Findings:</w:t>
      </w:r>
      <w:r>
        <w:rPr>
          <w:rFonts w:ascii="Arial" w:hAnsi="Arial" w:cs="Arial"/>
          <w:color w:val="000000"/>
          <w:sz w:val="18"/>
          <w:szCs w:val="18"/>
        </w:rPr>
        <w:t xml:space="preserve"> Recent MRI/CT/X-ray report (within 6–12 months) attached. </w:t>
      </w:r>
      <w:r>
        <w:rPr>
          <w:rFonts w:ascii="Arial" w:hAnsi="Arial" w:cs="Arial"/>
          <w:i/>
          <w:iCs/>
          <w:color w:val="000000"/>
          <w:sz w:val="18"/>
          <w:szCs w:val="18"/>
        </w:rPr>
        <w:t>CRITICAL: Findings MUST match the exact requested injection level/side.</w:t>
      </w:r>
    </w:p>
    <w:p w14:paraId="22EA3B9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4. Conservative Care:</w:t>
      </w:r>
      <w:r>
        <w:rPr>
          <w:rFonts w:ascii="Arial" w:hAnsi="Arial" w:cs="Arial"/>
          <w:color w:val="000000"/>
          <w:sz w:val="18"/>
          <w:szCs w:val="18"/>
        </w:rPr>
        <w:t xml:space="preserve"> Chart explicitly documents failure of at least TWO of the following:</w:t>
      </w:r>
    </w:p>
    <w:p w14:paraId="0EFE170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4-6 weeks of Physical Therapy / Chiro (or medical reason it is contraindicated).</w:t>
      </w:r>
    </w:p>
    <w:p w14:paraId="44C75B3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4-6 weeks of Rest / Activity Modification / Ice / Heat.</w:t>
      </w:r>
    </w:p>
    <w:p w14:paraId="2F0217E1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Failure of at least 2 medication classes (NSAIDs, Gabapentin, Muscle Relaxers, Steroids).</w:t>
      </w:r>
    </w:p>
    <w:p w14:paraId="7E5AEB9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Repeat Injections Only:</w:t>
      </w:r>
      <w:r>
        <w:rPr>
          <w:rFonts w:ascii="Arial" w:hAnsi="Arial" w:cs="Arial"/>
          <w:color w:val="000000"/>
          <w:sz w:val="18"/>
          <w:szCs w:val="18"/>
        </w:rPr>
        <w:t xml:space="preserve"> Chart states date of prior injection and documents exact % of relief for a minimum duration (e.g., "&gt;70% relief for 3 months").</w:t>
      </w:r>
    </w:p>
    <w:p w14:paraId="010D5D1F" w14:textId="77777777" w:rsidR="002F490C" w:rsidRDefault="002F490C" w:rsidP="002F490C">
      <w:r>
        <w:rPr>
          <w:noProof/>
        </w:rPr>
        <w:lastRenderedPageBreak/>
      </w:r>
      <w:r w:rsidR="002F490C">
        <w:rPr>
          <w:noProof/>
        </w:rPr>
        <w:pict w14:anchorId="5722418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8BA3092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2: Authorization Submission, Scheduling &amp; Financials</w:t>
      </w:r>
    </w:p>
    <w:p w14:paraId="19E647BB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Authorization Specialist / Surgery Scheduler / Front Desk)</w:t>
      </w:r>
    </w:p>
    <w:p w14:paraId="325A8529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Complete clinical packet (Notes, Imaging, PT notes) combined into a single PDF.</w:t>
      </w:r>
    </w:p>
    <w:p w14:paraId="55B34086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Request submitted via Insurance Portal / Fax. Date Submitted: _________________</w:t>
      </w:r>
    </w:p>
    <w:p w14:paraId="58BF2B3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Submission Tracking/Ref #: _________________________</w:t>
      </w:r>
    </w:p>
    <w:p w14:paraId="38E9FBAE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Task set in EMR to check status in 3-5 business days.</w:t>
      </w:r>
    </w:p>
    <w:p w14:paraId="0369111D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Authorization Resolution</w:t>
      </w:r>
    </w:p>
    <w:p w14:paraId="70C24346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If Approved:</w:t>
      </w:r>
    </w:p>
    <w:p w14:paraId="679BC80B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Approval letter saved to EMR.</w:t>
      </w:r>
    </w:p>
    <w:p w14:paraId="5E56325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Auth Number: ____________________ Valid Dates: ________ to ________</w:t>
      </w:r>
    </w:p>
    <w:p w14:paraId="2BD57C4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Cross-check: Do approved CPT/Levels/Laterality exactly match the order? (If no, request amendment).</w:t>
      </w:r>
    </w:p>
    <w:p w14:paraId="380EBA97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If Denied:</w:t>
      </w:r>
    </w:p>
    <w:p w14:paraId="28190F2B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Provider notified immediately. Denial rationale acquired from the payer.</w:t>
      </w:r>
    </w:p>
    <w:p w14:paraId="6467B611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Peer-to-Peer (P2P) Scheduled for: Date: ________ Time: ________</w:t>
      </w:r>
    </w:p>
    <w:p w14:paraId="79C09505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P2P prep sheet (highlighting missing criteria) given to provider.</w:t>
      </w:r>
    </w:p>
    <w:p w14:paraId="6C21E1C4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18"/>
          <w:szCs w:val="18"/>
        </w:rPr>
        <w:t>Financials &amp; Scheduling</w:t>
      </w:r>
    </w:p>
    <w:p w14:paraId="6ADF0D45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Verification of Place of Service (POS): In-office (POS 11) vs. Ambulatory Surgery Center (POS 24).</w:t>
      </w:r>
    </w:p>
    <w:p w14:paraId="0A0CEDA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Copay/Coinsurance/Deductible calculated. Out-of-pocket estimate: $________</w:t>
      </w:r>
    </w:p>
    <w:p w14:paraId="2D05F49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Patient scheduled </w:t>
      </w:r>
      <w:r>
        <w:rPr>
          <w:rFonts w:ascii="Arial" w:hAnsi="Arial" w:cs="Arial"/>
          <w:i/>
          <w:iCs/>
          <w:color w:val="000000"/>
          <w:sz w:val="18"/>
          <w:szCs w:val="18"/>
        </w:rPr>
        <w:t>strictly within</w:t>
      </w:r>
      <w:r>
        <w:rPr>
          <w:rFonts w:ascii="Arial" w:hAnsi="Arial" w:cs="Arial"/>
          <w:color w:val="000000"/>
          <w:sz w:val="18"/>
          <w:szCs w:val="18"/>
        </w:rPr>
        <w:t xml:space="preserve"> the Auth valid date range.</w:t>
      </w:r>
    </w:p>
    <w:p w14:paraId="58840A6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Financial responsibility discussed and agreed upon with the patient prior to arrival.</w:t>
      </w:r>
    </w:p>
    <w:p w14:paraId="5C912129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5837D272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6B1FDC2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3: Medication &amp; Safety Screen (Pre-Op Call/Triage)</w:t>
      </w:r>
    </w:p>
    <w:p w14:paraId="3560C97A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Triage Nurse / Medical Assistant)</w:t>
      </w:r>
    </w:p>
    <w:p w14:paraId="5D1E2A8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Medication list reviewed/updated in chart.</w:t>
      </w:r>
    </w:p>
    <w:p w14:paraId="69527BB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Allergies verified (including latex, iodine/contrast, lidocaine, steroid).</w:t>
      </w:r>
    </w:p>
    <w:p w14:paraId="1C622E26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Anticoagulants/antiplatelets reviewed (if on any, complete below)</w:t>
      </w:r>
    </w:p>
    <w:p w14:paraId="7D912086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Medication(s): ______________________________ Prescriber: _______________________________</w:t>
      </w:r>
    </w:p>
    <w:p w14:paraId="4399A1C6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Hold instructions provided to patient.</w:t>
      </w:r>
    </w:p>
    <w:p w14:paraId="77E014C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Clearance to hold obtained from prescribing provider (if required).</w:t>
      </w:r>
    </w:p>
    <w:p w14:paraId="6A88F23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Last dose date/time: _________________________________________</w:t>
      </w:r>
    </w:p>
    <w:p w14:paraId="22C0705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NSAIDs/supplements reviewed per protocol (fish oil, turmeric, etc.).</w:t>
      </w:r>
    </w:p>
    <w:p w14:paraId="4BA1621D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Diabetes: patient advised re steroid-related glucose rise (if steroid used).</w:t>
      </w:r>
    </w:p>
    <w:p w14:paraId="093DBD1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Pregnancy status addressed if applicable (Urine test required day-of if childbearing age and using Fluoroscopy).</w:t>
      </w:r>
    </w:p>
    <w:p w14:paraId="208BEAEE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Infection screen: no fever/active infection/antibiotics?</w:t>
      </w:r>
    </w:p>
    <w:p w14:paraId="32C0828E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Recent vaccines reviewed if relevant to steroid timing (per protocol).</w:t>
      </w:r>
    </w:p>
    <w:p w14:paraId="1E5D501D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70913E6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CD729CB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4: Consent &amp; Pre-Procedure Instructions</w:t>
      </w:r>
    </w:p>
    <w:p w14:paraId="656B58F7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Triage Nurse / Medical Assistant)</w:t>
      </w:r>
    </w:p>
    <w:p w14:paraId="6240DE1C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Procedure consent signed (risks/benefits/alternatives).</w:t>
      </w:r>
    </w:p>
    <w:p w14:paraId="6D95C4F7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Sedation planned?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Yes</w:t>
      </w:r>
    </w:p>
    <w:p w14:paraId="25B22E0B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If yes: NPO (fasting) instructions given.</w:t>
      </w:r>
    </w:p>
    <w:p w14:paraId="3F9D2EA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If yes: Driver confirmed.</w:t>
      </w:r>
    </w:p>
    <w:p w14:paraId="0C1330D5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If no sedation: patient understands they may drive only if allowed by protocol.</w:t>
      </w:r>
    </w:p>
    <w:p w14:paraId="57451A6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Arrival time/location instructions given.</w:t>
      </w:r>
    </w:p>
    <w:p w14:paraId="11126551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Diagnostic Block (MBB) Warning:</w:t>
      </w:r>
      <w:r>
        <w:rPr>
          <w:rFonts w:ascii="Arial" w:hAnsi="Arial" w:cs="Arial"/>
          <w:color w:val="000000"/>
          <w:sz w:val="18"/>
          <w:szCs w:val="18"/>
        </w:rPr>
        <w:t xml:space="preserve"> Patient educated that they MUST fill out a pain diary post-procedure to qualify for future Radiofrequency Ablation (RFA).</w:t>
      </w:r>
    </w:p>
    <w:p w14:paraId="09C598FD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0F149B5D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C8ADD1A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5: Day-Of Room &amp; Equipment Prep</w:t>
      </w:r>
    </w:p>
    <w:p w14:paraId="76511B50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Clinical Staff / Rad Tech)</w:t>
      </w:r>
    </w:p>
    <w:p w14:paraId="2091C96B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C-Arm (Fluoroscopy) or Ultrasound turned on, tested, and positioned.</w:t>
      </w:r>
    </w:p>
    <w:p w14:paraId="13E8E35E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Lead aprons, thyroid shields, and radiation dosimeter badges available for all staff/provider.</w:t>
      </w:r>
    </w:p>
    <w:p w14:paraId="68674A4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Injection tray prepped (needles, syringes, sterile drape, betadine/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chloraprep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).</w:t>
      </w:r>
    </w:p>
    <w:p w14:paraId="5D99DB1D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Medications drawn up/available (Contrast dye, Lidocaine/Bupivacaine, Steroid).</w:t>
      </w:r>
    </w:p>
    <w:p w14:paraId="7277C66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Emergency crash cart and oxygen available in or near the room.</w:t>
      </w:r>
    </w:p>
    <w:p w14:paraId="7802E8E1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Device Check (For RFAs/SCS ONLY):</w:t>
      </w:r>
      <w:r>
        <w:rPr>
          <w:rFonts w:ascii="Arial" w:hAnsi="Arial" w:cs="Arial"/>
          <w:color w:val="000000"/>
          <w:sz w:val="18"/>
          <w:szCs w:val="18"/>
        </w:rPr>
        <w:t xml:space="preserve"> Does the patient have a Pacemaker/Defibrillator? </w:t>
      </w:r>
      <w:r>
        <w:rPr>
          <w:rFonts w:ascii="Arial" w:hAnsi="Arial" w:cs="Arial"/>
          <w:i/>
          <w:iCs/>
          <w:color w:val="000000"/>
          <w:sz w:val="18"/>
          <w:szCs w:val="18"/>
        </w:rPr>
        <w:t>(If yes, confirm cardiology clearance and ensure RFA grounding pad is placed properly to avoid shocking the device).</w:t>
      </w:r>
    </w:p>
    <w:p w14:paraId="22ACF800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24990871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0B2E001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6: Day-Of “Time-Out” Readiness (Staff)</w:t>
      </w:r>
    </w:p>
    <w:p w14:paraId="4948758E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Clinical Staff / Procedural Nurse)</w:t>
      </w:r>
    </w:p>
    <w:p w14:paraId="7BD2B7B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Patient identity verified (2 identifiers).</w:t>
      </w:r>
    </w:p>
    <w:p w14:paraId="5DDE5C8A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Procedure/level/side confirmed verbally with patient.</w:t>
      </w:r>
    </w:p>
    <w:p w14:paraId="36910668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Anticoagulant hold reconfirmed (if applicable).</w:t>
      </w:r>
    </w:p>
    <w:p w14:paraId="74AF8950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Allergies reconfirmed.</w:t>
      </w:r>
    </w:p>
    <w:p w14:paraId="0D33B17C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Vitals obtained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BP: ___________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HR: ___________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O2: ___________</w:t>
      </w:r>
    </w:p>
    <w:p w14:paraId="132C996C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Any red flags escalated to provider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Notes: __________________________________________________</w:t>
      </w:r>
    </w:p>
    <w:p w14:paraId="310680A1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1DE59FBC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1816366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PHASE 7: Post-Procedure Recovery, Discharge &amp; Billing</w:t>
      </w:r>
    </w:p>
    <w:p w14:paraId="3BCF21C3" w14:textId="77777777" w:rsidR="002F490C" w:rsidRDefault="002F490C" w:rsidP="002F490C">
      <w:pPr>
        <w:pStyle w:val="NormalWeb"/>
        <w:spacing w:before="0" w:beforeAutospacing="0" w:after="240" w:afterAutospacing="0"/>
      </w:pPr>
      <w:r>
        <w:rPr>
          <w:rFonts w:ascii="Arial" w:hAnsi="Arial" w:cs="Arial"/>
          <w:i/>
          <w:iCs/>
          <w:color w:val="000000"/>
          <w:sz w:val="18"/>
          <w:szCs w:val="18"/>
        </w:rPr>
        <w:t>(Role: Recovery Nurse / Billing Dept)</w:t>
      </w:r>
    </w:p>
    <w:p w14:paraId="144F0A49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Post-op vitals stable. Motor function checked (patient evaluated for excessive leg weakness prior to standing).</w:t>
      </w:r>
    </w:p>
    <w:p w14:paraId="374A6132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Discharge Instructions: Handed to patient (site care, ice application, signs of infection).</w:t>
      </w:r>
    </w:p>
    <w:p w14:paraId="3B7F8A5D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Pain Diary Provided (CRITICAL for MBBs):</w:t>
      </w:r>
      <w:r>
        <w:rPr>
          <w:rFonts w:ascii="Arial" w:hAnsi="Arial" w:cs="Arial"/>
          <w:color w:val="000000"/>
          <w:sz w:val="18"/>
          <w:szCs w:val="18"/>
        </w:rPr>
        <w:t xml:space="preserve"> If patient had a Diagnostic Block, pain diary provided with strict instructions to fill out daily.</w:t>
      </w:r>
    </w:p>
    <w:p w14:paraId="26EBEB67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Follow-up appointment scheduled (usually 2-4 weeks post-injection). F/U Date: ___________</w:t>
      </w:r>
    </w:p>
    <w:p w14:paraId="43B28B2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C-Arm Images Saved:</w:t>
      </w:r>
      <w:r>
        <w:rPr>
          <w:rFonts w:ascii="Arial" w:hAnsi="Arial" w:cs="Arial"/>
          <w:color w:val="000000"/>
          <w:sz w:val="18"/>
          <w:szCs w:val="18"/>
        </w:rPr>
        <w:t xml:space="preserve"> Fluoroscopy images saved to PACS/EMR to prove localization (required for billing).</w:t>
      </w:r>
    </w:p>
    <w:p w14:paraId="33926FD4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Provider has signed the Operative procedure note.</w:t>
      </w:r>
    </w:p>
    <w:p w14:paraId="13D8E51F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Modifier Check: Correct billing modifiers applied by coding team (e.g., -50 for Bilateral, -RT Right, -LT Left).</w:t>
      </w:r>
    </w:p>
    <w:p w14:paraId="02DA8638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0D2DAA1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45BCF6A" w14:textId="77777777" w:rsidR="002F490C" w:rsidRDefault="002F490C" w:rsidP="002F490C">
      <w:pPr>
        <w:pStyle w:val="Heading3"/>
        <w:spacing w:before="0"/>
      </w:pPr>
      <w:r>
        <w:rPr>
          <w:rFonts w:ascii="Arial" w:hAnsi="Arial" w:cs="Arial"/>
          <w:color w:val="000000"/>
          <w:sz w:val="22"/>
          <w:szCs w:val="22"/>
        </w:rPr>
        <w:t>STAFF SIGN-OFF</w:t>
      </w:r>
    </w:p>
    <w:p w14:paraId="2130CA69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Prepared by: _______________________________________ Date: _________________ Time: ____________</w:t>
      </w:r>
    </w:p>
    <w:p w14:paraId="67D1F1C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Provider notified ready: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Yes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No</w:t>
      </w:r>
    </w:p>
    <w:p w14:paraId="7C34BAF3" w14:textId="77777777" w:rsidR="002F490C" w:rsidRDefault="002F490C" w:rsidP="002F490C">
      <w:pPr>
        <w:pStyle w:val="NormalWeb"/>
        <w:spacing w:before="0" w:beforeAutospacing="0" w:after="240" w:afterAutospacing="0"/>
      </w:pPr>
      <w:proofErr w:type="gramStart"/>
      <w:r>
        <w:rPr>
          <w:rFonts w:ascii="Arial" w:hAnsi="Arial" w:cs="Arial"/>
          <w:color w:val="000000"/>
          <w:sz w:val="18"/>
          <w:szCs w:val="18"/>
        </w:rPr>
        <w:t>[ ]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Notes: ___________________________________________________</w:t>
      </w:r>
    </w:p>
    <w:p w14:paraId="0DF4F8D0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2BE40AEE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09F9F2B2" w14:textId="77777777" w:rsidR="002F490C" w:rsidRDefault="002F490C" w:rsidP="002F490C">
      <w:r>
        <w:rPr>
          <w:noProof/>
        </w:rPr>
      </w:r>
      <w:r w:rsidR="002F490C">
        <w:rPr>
          <w:noProof/>
        </w:rPr>
        <w:pict w14:anchorId="6684119E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54E053CE" w14:textId="77777777" w:rsidR="002F490C" w:rsidRDefault="002F490C" w:rsidP="002F490C"/>
    <w:p w14:paraId="7472EC23" w14:textId="2F1CB44D" w:rsidR="00861292" w:rsidRDefault="00861292"/>
    <w:sectPr w:rsidR="0086129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7AC43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9C0354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D96803CC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18214F6D"/>
    <w:multiLevelType w:val="multilevel"/>
    <w:tmpl w:val="8B5C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40AA4"/>
    <w:multiLevelType w:val="multilevel"/>
    <w:tmpl w:val="C17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14FA6"/>
    <w:multiLevelType w:val="multilevel"/>
    <w:tmpl w:val="A232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C6E69"/>
    <w:multiLevelType w:val="multilevel"/>
    <w:tmpl w:val="EC6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C7D7A"/>
    <w:multiLevelType w:val="multilevel"/>
    <w:tmpl w:val="2CAC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C1352"/>
    <w:multiLevelType w:val="multilevel"/>
    <w:tmpl w:val="A426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CC0"/>
    <w:multiLevelType w:val="multilevel"/>
    <w:tmpl w:val="9B0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2E5691"/>
    <w:multiLevelType w:val="multilevel"/>
    <w:tmpl w:val="72D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44D77"/>
    <w:multiLevelType w:val="multilevel"/>
    <w:tmpl w:val="1186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512E3"/>
    <w:multiLevelType w:val="multilevel"/>
    <w:tmpl w:val="A2B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45EE2"/>
    <w:multiLevelType w:val="multilevel"/>
    <w:tmpl w:val="AEFE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023982">
    <w:abstractNumId w:val="0"/>
  </w:num>
  <w:num w:numId="2" w16cid:durableId="1856841917">
    <w:abstractNumId w:val="1"/>
  </w:num>
  <w:num w:numId="3" w16cid:durableId="414129329">
    <w:abstractNumId w:val="2"/>
  </w:num>
  <w:num w:numId="4" w16cid:durableId="133378216">
    <w:abstractNumId w:val="1"/>
  </w:num>
  <w:num w:numId="5" w16cid:durableId="921764440">
    <w:abstractNumId w:val="1"/>
  </w:num>
  <w:num w:numId="6" w16cid:durableId="2087415846">
    <w:abstractNumId w:val="1"/>
  </w:num>
  <w:num w:numId="7" w16cid:durableId="534199623">
    <w:abstractNumId w:val="1"/>
  </w:num>
  <w:num w:numId="8" w16cid:durableId="1349913123">
    <w:abstractNumId w:val="2"/>
  </w:num>
  <w:num w:numId="9" w16cid:durableId="1318147239">
    <w:abstractNumId w:val="2"/>
  </w:num>
  <w:num w:numId="10" w16cid:durableId="1094014272">
    <w:abstractNumId w:val="2"/>
  </w:num>
  <w:num w:numId="11" w16cid:durableId="1377043786">
    <w:abstractNumId w:val="1"/>
  </w:num>
  <w:num w:numId="12" w16cid:durableId="194119655">
    <w:abstractNumId w:val="2"/>
  </w:num>
  <w:num w:numId="13" w16cid:durableId="848719623">
    <w:abstractNumId w:val="2"/>
  </w:num>
  <w:num w:numId="14" w16cid:durableId="440298884">
    <w:abstractNumId w:val="2"/>
  </w:num>
  <w:num w:numId="15" w16cid:durableId="1054617570">
    <w:abstractNumId w:val="1"/>
  </w:num>
  <w:num w:numId="16" w16cid:durableId="769936965">
    <w:abstractNumId w:val="1"/>
  </w:num>
  <w:num w:numId="17" w16cid:durableId="1358654618">
    <w:abstractNumId w:val="1"/>
  </w:num>
  <w:num w:numId="18" w16cid:durableId="922682809">
    <w:abstractNumId w:val="1"/>
  </w:num>
  <w:num w:numId="19" w16cid:durableId="940799613">
    <w:abstractNumId w:val="1"/>
  </w:num>
  <w:num w:numId="20" w16cid:durableId="573779408">
    <w:abstractNumId w:val="1"/>
  </w:num>
  <w:num w:numId="21" w16cid:durableId="839739154">
    <w:abstractNumId w:val="1"/>
  </w:num>
  <w:num w:numId="22" w16cid:durableId="140541317">
    <w:abstractNumId w:val="1"/>
  </w:num>
  <w:num w:numId="23" w16cid:durableId="821576808">
    <w:abstractNumId w:val="1"/>
  </w:num>
  <w:num w:numId="24" w16cid:durableId="975715841">
    <w:abstractNumId w:val="1"/>
  </w:num>
  <w:num w:numId="25" w16cid:durableId="1197500566">
    <w:abstractNumId w:val="1"/>
  </w:num>
  <w:num w:numId="26" w16cid:durableId="870532475">
    <w:abstractNumId w:val="1"/>
  </w:num>
  <w:num w:numId="27" w16cid:durableId="793057633">
    <w:abstractNumId w:val="2"/>
  </w:num>
  <w:num w:numId="28" w16cid:durableId="1200781388">
    <w:abstractNumId w:val="2"/>
  </w:num>
  <w:num w:numId="29" w16cid:durableId="1631666753">
    <w:abstractNumId w:val="2"/>
  </w:num>
  <w:num w:numId="30" w16cid:durableId="1619414997">
    <w:abstractNumId w:val="2"/>
  </w:num>
  <w:num w:numId="31" w16cid:durableId="532693755">
    <w:abstractNumId w:val="1"/>
  </w:num>
  <w:num w:numId="32" w16cid:durableId="1482700183">
    <w:abstractNumId w:val="2"/>
  </w:num>
  <w:num w:numId="33" w16cid:durableId="1221286735">
    <w:abstractNumId w:val="1"/>
  </w:num>
  <w:num w:numId="34" w16cid:durableId="1324774837">
    <w:abstractNumId w:val="1"/>
  </w:num>
  <w:num w:numId="35" w16cid:durableId="261761735">
    <w:abstractNumId w:val="1"/>
  </w:num>
  <w:num w:numId="36" w16cid:durableId="599794573">
    <w:abstractNumId w:val="1"/>
  </w:num>
  <w:num w:numId="37" w16cid:durableId="759062845">
    <w:abstractNumId w:val="1"/>
  </w:num>
  <w:num w:numId="38" w16cid:durableId="2125535134">
    <w:abstractNumId w:val="1"/>
  </w:num>
  <w:num w:numId="39" w16cid:durableId="2107576090">
    <w:abstractNumId w:val="1"/>
  </w:num>
  <w:num w:numId="40" w16cid:durableId="1894806116">
    <w:abstractNumId w:val="12"/>
  </w:num>
  <w:num w:numId="41" w16cid:durableId="842932724">
    <w:abstractNumId w:val="8"/>
  </w:num>
  <w:num w:numId="42" w16cid:durableId="1628663693">
    <w:abstractNumId w:val="7"/>
  </w:num>
  <w:num w:numId="43" w16cid:durableId="313459744">
    <w:abstractNumId w:val="6"/>
  </w:num>
  <w:num w:numId="44" w16cid:durableId="1438213345">
    <w:abstractNumId w:val="13"/>
  </w:num>
  <w:num w:numId="45" w16cid:durableId="437214179">
    <w:abstractNumId w:val="9"/>
  </w:num>
  <w:num w:numId="46" w16cid:durableId="1299799178">
    <w:abstractNumId w:val="11"/>
  </w:num>
  <w:num w:numId="47" w16cid:durableId="1968271608">
    <w:abstractNumId w:val="10"/>
  </w:num>
  <w:num w:numId="48" w16cid:durableId="2005936882">
    <w:abstractNumId w:val="4"/>
  </w:num>
  <w:num w:numId="49" w16cid:durableId="265817819">
    <w:abstractNumId w:val="5"/>
  </w:num>
  <w:num w:numId="50" w16cid:durableId="57705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92"/>
    <w:rsid w:val="002F490C"/>
    <w:rsid w:val="003D468E"/>
    <w:rsid w:val="0058193D"/>
    <w:rsid w:val="00861292"/>
    <w:rsid w:val="009A706A"/>
    <w:rsid w:val="00C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3BCF"/>
  <w15:docId w15:val="{3E45B2E6-7608-F047-BB51-CF4D9255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5819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citation-7">
    <w:name w:val="citation-7"/>
    <w:basedOn w:val="DefaultParagraphFont"/>
    <w:rsid w:val="0058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6216</Characters>
  <Application>Microsoft Office Word</Application>
  <DocSecurity>0</DocSecurity>
  <Lines>144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 bhandarkar</dc:creator>
  <cp:keywords/>
  <cp:lastModifiedBy>amit bhandarkar</cp:lastModifiedBy>
  <cp:revision>2</cp:revision>
  <dcterms:created xsi:type="dcterms:W3CDTF">2026-04-20T02:50:00Z</dcterms:created>
  <dcterms:modified xsi:type="dcterms:W3CDTF">2026-04-20T02:50:00Z</dcterms:modified>
</cp:coreProperties>
</file>